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345A" w14:textId="77777777" w:rsidR="0008168A" w:rsidRPr="00CE25C0" w:rsidRDefault="001B423F" w:rsidP="00F6583A">
      <w:pPr>
        <w:pStyle w:val="stAbstHeader"/>
        <w:rPr>
          <w:caps w:val="0"/>
          <w:sz w:val="28"/>
          <w:szCs w:val="28"/>
          <w:lang w:val="en-US"/>
        </w:rPr>
      </w:pPr>
      <w:r w:rsidRPr="00CE25C0">
        <w:rPr>
          <w:caps w:val="0"/>
          <w:sz w:val="28"/>
          <w:szCs w:val="28"/>
          <w:lang w:val="en-US"/>
        </w:rPr>
        <w:t>T</w:t>
      </w:r>
      <w:r w:rsidR="00F6583A" w:rsidRPr="00CE25C0">
        <w:rPr>
          <w:caps w:val="0"/>
          <w:sz w:val="28"/>
          <w:szCs w:val="28"/>
          <w:lang w:val="en-US"/>
        </w:rPr>
        <w:t>itle</w:t>
      </w:r>
      <w:r w:rsidRPr="00CE25C0">
        <w:rPr>
          <w:caps w:val="0"/>
          <w:sz w:val="28"/>
          <w:szCs w:val="28"/>
          <w:lang w:val="en-US"/>
        </w:rPr>
        <w:t xml:space="preserve"> of the abstract</w:t>
      </w:r>
    </w:p>
    <w:p w14:paraId="7C5759E8" w14:textId="73F16D0C" w:rsidR="001B423F" w:rsidRPr="008F5575" w:rsidRDefault="00552572" w:rsidP="008F5575">
      <w:pPr>
        <w:pStyle w:val="stAbstAuthors"/>
        <w:rPr>
          <w:vertAlign w:val="superscript"/>
          <w:lang w:val="en-US"/>
        </w:rPr>
      </w:pPr>
      <w:r>
        <w:rPr>
          <w:lang w:val="en-US"/>
        </w:rPr>
        <w:t>John Smith</w:t>
      </w:r>
      <w:r w:rsidR="00F6583A" w:rsidRPr="00312D7F">
        <w:rPr>
          <w:vertAlign w:val="superscript"/>
          <w:lang w:val="en-US"/>
        </w:rPr>
        <w:t>1</w:t>
      </w:r>
      <w:r w:rsidR="0008168A" w:rsidRPr="00312D7F">
        <w:rPr>
          <w:lang w:val="en-US"/>
        </w:rPr>
        <w:t xml:space="preserve">, </w:t>
      </w:r>
      <w:proofErr w:type="spellStart"/>
      <w:r>
        <w:rPr>
          <w:lang w:val="en-US"/>
        </w:rPr>
        <w:t>Mallu</w:t>
      </w:r>
      <w:proofErr w:type="spellEnd"/>
      <w:r>
        <w:rPr>
          <w:lang w:val="en-US"/>
        </w:rPr>
        <w:t xml:space="preserve"> Mainio</w:t>
      </w:r>
      <w:proofErr w:type="gramStart"/>
      <w:r w:rsidR="00F6583A" w:rsidRPr="00312D7F">
        <w:rPr>
          <w:vertAlign w:val="superscript"/>
          <w:lang w:val="en-US"/>
        </w:rPr>
        <w:t>2</w:t>
      </w:r>
      <w:r w:rsidR="00557B02">
        <w:rPr>
          <w:vertAlign w:val="superscript"/>
          <w:lang w:val="en-US"/>
        </w:rPr>
        <w:t>,*</w:t>
      </w:r>
      <w:proofErr w:type="gramEnd"/>
      <w:r w:rsidR="0008168A" w:rsidRPr="00312D7F">
        <w:rPr>
          <w:lang w:val="en-US"/>
        </w:rPr>
        <w:t xml:space="preserve"> and </w:t>
      </w:r>
      <w:proofErr w:type="spellStart"/>
      <w:r w:rsidR="0008168A" w:rsidRPr="00312D7F">
        <w:rPr>
          <w:lang w:val="en-US"/>
        </w:rPr>
        <w:t>Taisto</w:t>
      </w:r>
      <w:proofErr w:type="spellEnd"/>
      <w:r w:rsidR="0008168A" w:rsidRPr="00312D7F">
        <w:rPr>
          <w:lang w:val="en-US"/>
        </w:rPr>
        <w:t xml:space="preserve"> Tutkija</w:t>
      </w:r>
      <w:r w:rsidR="00F6583A" w:rsidRPr="00312D7F">
        <w:rPr>
          <w:vertAlign w:val="superscript"/>
          <w:lang w:val="en-US"/>
        </w:rPr>
        <w:t>1,2</w:t>
      </w:r>
    </w:p>
    <w:p w14:paraId="3E2113A4" w14:textId="54AC1E5A" w:rsidR="0008168A" w:rsidRDefault="00F6583A">
      <w:pPr>
        <w:pStyle w:val="stAbstAddress"/>
        <w:rPr>
          <w:lang w:val="en-US"/>
        </w:rPr>
      </w:pPr>
      <w:r>
        <w:rPr>
          <w:lang w:val="en-US"/>
        </w:rPr>
        <w:t xml:space="preserve">1 </w:t>
      </w:r>
      <w:r w:rsidR="0008168A">
        <w:rPr>
          <w:lang w:val="en-US"/>
        </w:rPr>
        <w:t xml:space="preserve">Optics Laboratory, </w:t>
      </w:r>
      <w:r>
        <w:rPr>
          <w:lang w:val="en-US"/>
        </w:rPr>
        <w:t>University of Helsinki, Helsinki, Finland</w:t>
      </w:r>
      <w:r w:rsidR="0008168A">
        <w:rPr>
          <w:lang w:val="en-US"/>
        </w:rPr>
        <w:br/>
      </w:r>
      <w:r>
        <w:rPr>
          <w:lang w:val="en-US"/>
        </w:rPr>
        <w:t>2 Optoelectronics Department, Royal Institute of Technology, Stockholm, Sweden</w:t>
      </w:r>
    </w:p>
    <w:p w14:paraId="15FB45E2" w14:textId="6630DA63" w:rsidR="0008168A" w:rsidRDefault="00EB40AF" w:rsidP="00F6583A">
      <w:pPr>
        <w:pStyle w:val="stAbstEmail"/>
        <w:rPr>
          <w:lang w:val="en-US"/>
        </w:rPr>
      </w:pPr>
      <w:r>
        <w:rPr>
          <w:lang w:val="en-US"/>
        </w:rPr>
        <w:t>*</w:t>
      </w:r>
      <w:r w:rsidR="00F6583A">
        <w:rPr>
          <w:lang w:val="en-US"/>
        </w:rPr>
        <w:t xml:space="preserve">Contact: </w:t>
      </w:r>
      <w:r w:rsidR="001967BD">
        <w:rPr>
          <w:lang w:val="en-US"/>
        </w:rPr>
        <w:t>mallu.mainio</w:t>
      </w:r>
      <w:r w:rsidR="0008168A">
        <w:rPr>
          <w:lang w:val="en-US"/>
        </w:rPr>
        <w:t>@</w:t>
      </w:r>
      <w:r w:rsidR="00F6583A">
        <w:rPr>
          <w:lang w:val="en-US"/>
        </w:rPr>
        <w:t>helsinki.fi</w:t>
      </w:r>
    </w:p>
    <w:p w14:paraId="63B4B7A1" w14:textId="77777777" w:rsidR="001B423F" w:rsidRDefault="001B423F" w:rsidP="004F4781">
      <w:pPr>
        <w:pStyle w:val="stAbstNormalText12"/>
        <w:rPr>
          <w:sz w:val="22"/>
          <w:szCs w:val="22"/>
        </w:rPr>
      </w:pPr>
    </w:p>
    <w:p w14:paraId="26F59519" w14:textId="77777777" w:rsidR="0008168A" w:rsidRPr="00F6583A" w:rsidRDefault="008A134F" w:rsidP="004F4781">
      <w:pPr>
        <w:pStyle w:val="stAbstNormalText12"/>
        <w:rPr>
          <w:sz w:val="22"/>
          <w:szCs w:val="22"/>
        </w:rPr>
      </w:pPr>
      <w:r w:rsidRPr="00E63605">
        <w:rPr>
          <w:b/>
          <w:i/>
          <w:sz w:val="22"/>
          <w:szCs w:val="22"/>
        </w:rPr>
        <w:t>K</w:t>
      </w:r>
      <w:r w:rsidR="0008168A" w:rsidRPr="00E63605">
        <w:rPr>
          <w:b/>
          <w:i/>
          <w:sz w:val="22"/>
          <w:szCs w:val="22"/>
        </w:rPr>
        <w:t>eywords:</w:t>
      </w:r>
      <w:r w:rsidR="0008168A" w:rsidRPr="00F6583A">
        <w:rPr>
          <w:sz w:val="22"/>
          <w:szCs w:val="22"/>
        </w:rPr>
        <w:t xml:space="preserve"> diffractive optics, micro lithography, nanostructures</w:t>
      </w:r>
    </w:p>
    <w:p w14:paraId="3665B25B" w14:textId="168A7804" w:rsidR="0008168A" w:rsidRPr="00F6583A" w:rsidRDefault="0008168A" w:rsidP="00155A42">
      <w:pPr>
        <w:pStyle w:val="stAbstNormalText11"/>
        <w:rPr>
          <w:szCs w:val="22"/>
          <w:lang w:val="en-US"/>
        </w:rPr>
      </w:pPr>
      <w:r w:rsidRPr="00F6583A">
        <w:rPr>
          <w:szCs w:val="22"/>
          <w:lang w:val="en-US"/>
        </w:rPr>
        <w:t>This paragraph starts the text section of the abstract. The text is based on the Times N</w:t>
      </w:r>
      <w:r w:rsidR="008A134F" w:rsidRPr="00F6583A">
        <w:rPr>
          <w:szCs w:val="22"/>
          <w:lang w:val="en-US"/>
        </w:rPr>
        <w:t>ew Roman font type using size 1</w:t>
      </w:r>
      <w:r w:rsidR="00F6583A" w:rsidRPr="00F6583A">
        <w:rPr>
          <w:szCs w:val="22"/>
          <w:lang w:val="en-US"/>
        </w:rPr>
        <w:t>1</w:t>
      </w:r>
      <w:r w:rsidRPr="00F6583A">
        <w:rPr>
          <w:szCs w:val="22"/>
          <w:lang w:val="en-US"/>
        </w:rPr>
        <w:t xml:space="preserve"> pt. </w:t>
      </w:r>
      <w:r w:rsidRPr="005310D5">
        <w:rPr>
          <w:b/>
          <w:bCs/>
          <w:szCs w:val="22"/>
          <w:lang w:val="en-US"/>
        </w:rPr>
        <w:t xml:space="preserve">The authors are kindly asked not to change the style definitions </w:t>
      </w:r>
      <w:r w:rsidR="009D18AE" w:rsidRPr="005310D5">
        <w:rPr>
          <w:b/>
          <w:bCs/>
          <w:szCs w:val="22"/>
          <w:lang w:val="en-US"/>
        </w:rPr>
        <w:t xml:space="preserve">or layout of </w:t>
      </w:r>
      <w:r w:rsidRPr="005310D5">
        <w:rPr>
          <w:b/>
          <w:bCs/>
          <w:szCs w:val="22"/>
          <w:lang w:val="en-US"/>
        </w:rPr>
        <w:t>the template.</w:t>
      </w:r>
      <w:r w:rsidR="00E63605">
        <w:rPr>
          <w:szCs w:val="22"/>
          <w:lang w:val="en-US"/>
        </w:rPr>
        <w:t xml:space="preserve"> </w:t>
      </w:r>
      <w:r w:rsidR="00C84294" w:rsidRPr="00FC7407">
        <w:rPr>
          <w:b/>
          <w:szCs w:val="22"/>
          <w:lang w:val="en-US"/>
        </w:rPr>
        <w:t xml:space="preserve">MAXIMUM LENGTH </w:t>
      </w:r>
      <w:r w:rsidR="00E63605">
        <w:rPr>
          <w:b/>
          <w:szCs w:val="22"/>
          <w:lang w:val="en-US"/>
        </w:rPr>
        <w:t>of</w:t>
      </w:r>
      <w:r w:rsidR="00655B50">
        <w:rPr>
          <w:b/>
          <w:szCs w:val="22"/>
          <w:lang w:val="en-US"/>
        </w:rPr>
        <w:t xml:space="preserve"> the</w:t>
      </w:r>
      <w:r w:rsidR="00E63605">
        <w:rPr>
          <w:b/>
          <w:szCs w:val="22"/>
          <w:lang w:val="en-US"/>
        </w:rPr>
        <w:t xml:space="preserve"> abstract </w:t>
      </w:r>
      <w:r w:rsidR="00C84294" w:rsidRPr="00FC7407">
        <w:rPr>
          <w:b/>
          <w:szCs w:val="22"/>
          <w:lang w:val="en-US"/>
        </w:rPr>
        <w:t xml:space="preserve">is </w:t>
      </w:r>
      <w:r w:rsidR="00655B50">
        <w:rPr>
          <w:b/>
          <w:szCs w:val="22"/>
          <w:lang w:val="en-US"/>
        </w:rPr>
        <w:t xml:space="preserve">ONE </w:t>
      </w:r>
      <w:r w:rsidR="00C84294" w:rsidRPr="00FC7407">
        <w:rPr>
          <w:b/>
          <w:szCs w:val="22"/>
          <w:lang w:val="en-US"/>
        </w:rPr>
        <w:t>PAGE.</w:t>
      </w:r>
      <w:r w:rsidR="00C84294">
        <w:rPr>
          <w:szCs w:val="22"/>
          <w:lang w:val="en-US"/>
        </w:rPr>
        <w:t xml:space="preserve"> </w:t>
      </w:r>
      <w:r w:rsidR="00E63605">
        <w:rPr>
          <w:szCs w:val="22"/>
          <w:lang w:val="en-US"/>
        </w:rPr>
        <w:t xml:space="preserve">PLEASE, follow the format of this template rigorously. </w:t>
      </w:r>
      <w:r w:rsidRPr="00F6583A">
        <w:rPr>
          <w:szCs w:val="22"/>
          <w:lang w:val="en-US"/>
        </w:rPr>
        <w:t xml:space="preserve">This helps the organizers to assemble the proceedings. </w:t>
      </w:r>
    </w:p>
    <w:p w14:paraId="76781177" w14:textId="4E529B18" w:rsidR="0008168A" w:rsidRPr="00F6583A" w:rsidRDefault="00155A42" w:rsidP="00155A42">
      <w:pPr>
        <w:pStyle w:val="stAbstNormalText11"/>
        <w:rPr>
          <w:szCs w:val="22"/>
          <w:lang w:val="en-GB"/>
        </w:rPr>
      </w:pPr>
      <w:r>
        <w:rPr>
          <w:szCs w:val="22"/>
          <w:lang w:val="en-US"/>
        </w:rPr>
        <w:t xml:space="preserve">Start </w:t>
      </w:r>
      <w:r w:rsidR="00E63605">
        <w:rPr>
          <w:szCs w:val="22"/>
          <w:lang w:val="en-US"/>
        </w:rPr>
        <w:t xml:space="preserve">your abstract </w:t>
      </w:r>
      <w:r>
        <w:rPr>
          <w:szCs w:val="22"/>
          <w:lang w:val="en-US"/>
        </w:rPr>
        <w:t>with a short introduction with possibly some references to relevant publications</w:t>
      </w:r>
      <w:r w:rsidR="00EA23B8">
        <w:rPr>
          <w:szCs w:val="22"/>
          <w:lang w:val="en-US"/>
        </w:rPr>
        <w:t xml:space="preserve"> </w:t>
      </w:r>
      <w:r w:rsidR="009F164F">
        <w:rPr>
          <w:szCs w:val="22"/>
          <w:lang w:val="en-US"/>
        </w:rPr>
        <w:t>[1–3</w:t>
      </w:r>
      <w:r w:rsidR="0008168A" w:rsidRPr="00F6583A">
        <w:rPr>
          <w:szCs w:val="22"/>
          <w:lang w:val="en-US"/>
        </w:rPr>
        <w:t>]</w:t>
      </w:r>
      <w:r>
        <w:rPr>
          <w:szCs w:val="22"/>
          <w:lang w:val="en-US"/>
        </w:rPr>
        <w:t>. This helps</w:t>
      </w:r>
      <w:r w:rsidR="0008168A" w:rsidRPr="00F6583A">
        <w:rPr>
          <w:szCs w:val="22"/>
          <w:lang w:val="en-US"/>
        </w:rPr>
        <w:t xml:space="preserve"> the possibly unfamiliar reader to </w:t>
      </w:r>
      <w:r>
        <w:rPr>
          <w:szCs w:val="22"/>
          <w:lang w:val="en-US"/>
        </w:rPr>
        <w:t xml:space="preserve">see the relevance of your </w:t>
      </w:r>
      <w:r w:rsidR="0008168A" w:rsidRPr="00F6583A">
        <w:rPr>
          <w:szCs w:val="22"/>
          <w:lang w:val="en-US"/>
        </w:rPr>
        <w:t>research</w:t>
      </w:r>
      <w:r w:rsidR="009F164F">
        <w:rPr>
          <w:szCs w:val="22"/>
          <w:lang w:val="en-US"/>
        </w:rPr>
        <w:t xml:space="preserve"> [1, 3]</w:t>
      </w:r>
      <w:r w:rsidR="0008168A" w:rsidRPr="00F6583A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Next</w:t>
      </w:r>
      <w:r w:rsidR="00E63605">
        <w:rPr>
          <w:szCs w:val="22"/>
          <w:lang w:val="en-US"/>
        </w:rPr>
        <w:t>,</w:t>
      </w:r>
      <w:r>
        <w:rPr>
          <w:szCs w:val="22"/>
          <w:lang w:val="en-US"/>
        </w:rPr>
        <w:t xml:space="preserve"> </w:t>
      </w:r>
      <w:r w:rsidR="0008168A" w:rsidRPr="00F6583A">
        <w:rPr>
          <w:szCs w:val="22"/>
          <w:lang w:val="en-US"/>
        </w:rPr>
        <w:t>clarify the aspects and ideas of the subject to be presented in oral speech/poster.</w:t>
      </w:r>
      <w:r w:rsidR="00552572">
        <w:rPr>
          <w:szCs w:val="22"/>
          <w:lang w:val="en-US"/>
        </w:rPr>
        <w:t xml:space="preserve"> </w:t>
      </w:r>
      <w:r w:rsidR="00CE68DA" w:rsidRPr="00426927">
        <w:rPr>
          <w:color w:val="000000"/>
          <w:lang w:val="en-US"/>
        </w:rPr>
        <w:t>You can include an illustrative figure or a table.</w:t>
      </w:r>
      <w:r w:rsidR="00426927">
        <w:rPr>
          <w:color w:val="000000"/>
          <w:lang w:val="en-US"/>
        </w:rPr>
        <w:t xml:space="preserve"> </w:t>
      </w:r>
      <w:r w:rsidR="008A134F" w:rsidRPr="00F6583A">
        <w:rPr>
          <w:szCs w:val="22"/>
          <w:lang w:val="en-GB"/>
        </w:rPr>
        <w:t xml:space="preserve">The </w:t>
      </w:r>
      <w:r w:rsidR="0008168A" w:rsidRPr="00F6583A">
        <w:rPr>
          <w:szCs w:val="22"/>
          <w:lang w:val="en-GB"/>
        </w:rPr>
        <w:t>use</w:t>
      </w:r>
      <w:r w:rsidR="008A134F" w:rsidRPr="00F6583A">
        <w:rPr>
          <w:szCs w:val="22"/>
          <w:lang w:val="en-GB"/>
        </w:rPr>
        <w:t xml:space="preserve"> of</w:t>
      </w:r>
      <w:r w:rsidR="0008168A" w:rsidRPr="00F6583A">
        <w:rPr>
          <w:szCs w:val="22"/>
          <w:lang w:val="en-GB"/>
        </w:rPr>
        <w:t xml:space="preserve"> black/white or clear grayscale/raster techniques in formatting the figures</w:t>
      </w:r>
      <w:r w:rsidR="008A134F" w:rsidRPr="00F6583A">
        <w:rPr>
          <w:szCs w:val="22"/>
          <w:lang w:val="en-GB"/>
        </w:rPr>
        <w:t xml:space="preserve"> is preferred</w:t>
      </w:r>
      <w:r w:rsidR="0008168A" w:rsidRPr="00F6583A">
        <w:rPr>
          <w:szCs w:val="22"/>
          <w:lang w:val="en-GB"/>
        </w:rPr>
        <w:t>.</w:t>
      </w:r>
    </w:p>
    <w:p w14:paraId="7742FC36" w14:textId="77777777" w:rsidR="0008168A" w:rsidRPr="00F6583A" w:rsidRDefault="00155A42" w:rsidP="004F4781">
      <w:pPr>
        <w:pStyle w:val="stAbstNormalText11"/>
        <w:rPr>
          <w:szCs w:val="22"/>
          <w:lang w:val="en-US"/>
        </w:rPr>
      </w:pPr>
      <w:r>
        <w:rPr>
          <w:szCs w:val="22"/>
          <w:lang w:val="en-US"/>
        </w:rPr>
        <w:t>Please a</w:t>
      </w:r>
      <w:r w:rsidR="0008168A" w:rsidRPr="00F6583A">
        <w:rPr>
          <w:szCs w:val="22"/>
          <w:lang w:val="en-US"/>
        </w:rPr>
        <w:t xml:space="preserve">dd </w:t>
      </w:r>
      <w:r w:rsidR="0008168A" w:rsidRPr="00655B50">
        <w:rPr>
          <w:b/>
          <w:bCs/>
          <w:szCs w:val="22"/>
          <w:lang w:val="en-US"/>
        </w:rPr>
        <w:t>one to four keywords</w:t>
      </w:r>
      <w:r w:rsidR="0008168A" w:rsidRPr="00F6583A">
        <w:rPr>
          <w:szCs w:val="22"/>
          <w:lang w:val="en-US"/>
        </w:rPr>
        <w:t xml:space="preserve"> of the s</w:t>
      </w:r>
      <w:r w:rsidR="005A046A" w:rsidRPr="00F6583A">
        <w:rPr>
          <w:szCs w:val="22"/>
          <w:lang w:val="en-US"/>
        </w:rPr>
        <w:t>ubject before the text section.</w:t>
      </w:r>
      <w:r w:rsidR="0008168A" w:rsidRPr="00F6583A">
        <w:rPr>
          <w:szCs w:val="22"/>
          <w:lang w:val="en-US"/>
        </w:rPr>
        <w:t xml:space="preserve"> These will be used for index purposes. </w:t>
      </w:r>
      <w:r w:rsidR="000D1DA8">
        <w:rPr>
          <w:szCs w:val="22"/>
          <w:lang w:val="en-US"/>
        </w:rPr>
        <w:t xml:space="preserve">Please limit keywords to </w:t>
      </w:r>
      <w:r w:rsidR="000D1DA8" w:rsidRPr="00655B50">
        <w:rPr>
          <w:b/>
          <w:bCs/>
          <w:szCs w:val="22"/>
          <w:lang w:val="en-US"/>
        </w:rPr>
        <w:t>one line</w:t>
      </w:r>
      <w:r w:rsidR="000D1DA8">
        <w:rPr>
          <w:szCs w:val="22"/>
          <w:lang w:val="en-US"/>
        </w:rPr>
        <w:t>.</w:t>
      </w:r>
    </w:p>
    <w:p w14:paraId="5FD298BA" w14:textId="750D59B6" w:rsidR="005A7DC7" w:rsidRDefault="0008168A">
      <w:pPr>
        <w:pStyle w:val="stAbstNormalText11"/>
        <w:rPr>
          <w:szCs w:val="22"/>
          <w:lang w:val="en-US"/>
        </w:rPr>
      </w:pPr>
      <w:r w:rsidRPr="00F6583A">
        <w:rPr>
          <w:szCs w:val="22"/>
          <w:lang w:val="en-US"/>
        </w:rPr>
        <w:t xml:space="preserve">Simple </w:t>
      </w:r>
      <w:r w:rsidRPr="00F6583A">
        <w:rPr>
          <w:i/>
          <w:iCs/>
          <w:szCs w:val="22"/>
          <w:lang w:val="en-US"/>
        </w:rPr>
        <w:t>Picture</w:t>
      </w:r>
      <w:r w:rsidRPr="00F6583A">
        <w:rPr>
          <w:szCs w:val="22"/>
          <w:lang w:val="en-US"/>
        </w:rPr>
        <w:t xml:space="preserve">- of </w:t>
      </w:r>
      <w:r w:rsidRPr="00F6583A">
        <w:rPr>
          <w:i/>
          <w:iCs/>
          <w:szCs w:val="22"/>
          <w:lang w:val="en-US"/>
        </w:rPr>
        <w:t>Metafile</w:t>
      </w:r>
      <w:r w:rsidRPr="00F6583A">
        <w:rPr>
          <w:szCs w:val="22"/>
          <w:lang w:val="en-US"/>
        </w:rPr>
        <w:t xml:space="preserve">-formats can be used for embedded figure objects. Bitmaps can be used, too, </w:t>
      </w:r>
      <w:proofErr w:type="gramStart"/>
      <w:r w:rsidRPr="00F6583A">
        <w:rPr>
          <w:szCs w:val="22"/>
          <w:lang w:val="en-US"/>
        </w:rPr>
        <w:t>but</w:t>
      </w:r>
      <w:proofErr w:type="gramEnd"/>
      <w:r w:rsidRPr="00F6583A">
        <w:rPr>
          <w:szCs w:val="22"/>
          <w:lang w:val="en-US"/>
        </w:rPr>
        <w:t xml:space="preserve"> if possible, file size should be limited to less than 1</w:t>
      </w:r>
      <w:r w:rsidR="000149BD">
        <w:rPr>
          <w:szCs w:val="22"/>
          <w:lang w:val="en-US"/>
        </w:rPr>
        <w:t xml:space="preserve"> </w:t>
      </w:r>
      <w:r w:rsidRPr="00F6583A">
        <w:rPr>
          <w:szCs w:val="22"/>
          <w:lang w:val="en-US"/>
        </w:rPr>
        <w:t>Mb.</w:t>
      </w:r>
    </w:p>
    <w:p w14:paraId="7DFF0A5E" w14:textId="760EA9C7" w:rsidR="008A134F" w:rsidRPr="000E4DD3" w:rsidRDefault="008008D2" w:rsidP="0082287E">
      <w:pPr>
        <w:pStyle w:val="stAbstNormalText11"/>
        <w:jc w:val="center"/>
        <w:rPr>
          <w:szCs w:val="22"/>
          <w:lang w:val="en-US"/>
        </w:rPr>
      </w:pPr>
      <w:r>
        <w:rPr>
          <w:noProof/>
          <w:szCs w:val="22"/>
          <w:lang w:eastAsia="fi-FI"/>
        </w:rPr>
        <w:drawing>
          <wp:anchor distT="0" distB="0" distL="114300" distR="114300" simplePos="0" relativeHeight="251658240" behindDoc="0" locked="0" layoutInCell="1" allowOverlap="0" wp14:anchorId="7B0EE8EA" wp14:editId="62AF67C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592000" cy="1807200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likuvaaja_2015-01-09_LO_v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7F">
        <w:rPr>
          <w:sz w:val="20"/>
          <w:szCs w:val="20"/>
          <w:lang w:val="en-US"/>
        </w:rPr>
        <w:t>Fig</w:t>
      </w:r>
      <w:r w:rsidR="006D437B">
        <w:rPr>
          <w:sz w:val="20"/>
          <w:szCs w:val="20"/>
          <w:lang w:val="en-US"/>
        </w:rPr>
        <w:t>ure</w:t>
      </w:r>
      <w:r w:rsidR="00312D7F">
        <w:rPr>
          <w:sz w:val="20"/>
          <w:szCs w:val="20"/>
          <w:lang w:val="en-US"/>
        </w:rPr>
        <w:t xml:space="preserve"> 1: Example plot of some data</w:t>
      </w:r>
      <w:r w:rsidR="00887DE1">
        <w:rPr>
          <w:sz w:val="20"/>
          <w:szCs w:val="20"/>
          <w:lang w:val="en-US"/>
        </w:rPr>
        <w:t xml:space="preserve">. </w:t>
      </w:r>
      <w:r w:rsidR="00625C4C">
        <w:rPr>
          <w:sz w:val="20"/>
          <w:szCs w:val="20"/>
          <w:lang w:val="en-US"/>
        </w:rPr>
        <w:t xml:space="preserve">Remember </w:t>
      </w:r>
      <w:r w:rsidR="0082287E">
        <w:rPr>
          <w:sz w:val="20"/>
          <w:szCs w:val="20"/>
          <w:lang w:val="en-US"/>
        </w:rPr>
        <w:t>to write p</w:t>
      </w:r>
      <w:r w:rsidR="00625C4C">
        <w:rPr>
          <w:sz w:val="20"/>
          <w:szCs w:val="20"/>
          <w:lang w:val="en-US"/>
        </w:rPr>
        <w:t xml:space="preserve">hysical quantity and unit to all </w:t>
      </w:r>
      <w:proofErr w:type="gramStart"/>
      <w:r w:rsidR="00625C4C">
        <w:rPr>
          <w:sz w:val="20"/>
          <w:szCs w:val="20"/>
          <w:lang w:val="en-US"/>
        </w:rPr>
        <w:t>axis</w:t>
      </w:r>
      <w:proofErr w:type="gramEnd"/>
      <w:r w:rsidR="00625C4C">
        <w:rPr>
          <w:sz w:val="20"/>
          <w:szCs w:val="20"/>
          <w:lang w:val="en-US"/>
        </w:rPr>
        <w:t>.</w:t>
      </w:r>
    </w:p>
    <w:p w14:paraId="3C3DB115" w14:textId="64F2B1DC" w:rsidR="001B423F" w:rsidRDefault="002B1275" w:rsidP="002B1275">
      <w:pPr>
        <w:pStyle w:val="stAbstNormalText11"/>
        <w:jc w:val="center"/>
        <w:rPr>
          <w:szCs w:val="22"/>
          <w:lang w:val="en-US"/>
        </w:rPr>
      </w:pPr>
      <w:r>
        <w:rPr>
          <w:sz w:val="20"/>
          <w:szCs w:val="20"/>
          <w:lang w:val="en-US"/>
        </w:rPr>
        <w:t>Table</w:t>
      </w:r>
      <w:r>
        <w:rPr>
          <w:sz w:val="20"/>
          <w:szCs w:val="20"/>
          <w:lang w:val="en-US"/>
        </w:rPr>
        <w:t xml:space="preserve"> </w:t>
      </w:r>
      <w:r w:rsidR="00397AFC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Small sample table</w:t>
      </w:r>
    </w:p>
    <w:tbl>
      <w:tblPr>
        <w:tblpPr w:leftFromText="141" w:rightFromText="141" w:vertAnchor="text" w:horzAnchor="margin" w:tblpXSpec="center" w:tblpY="197"/>
        <w:tblW w:w="0" w:type="auto"/>
        <w:tblLook w:val="06A0" w:firstRow="1" w:lastRow="0" w:firstColumn="1" w:lastColumn="0" w:noHBand="1" w:noVBand="1"/>
      </w:tblPr>
      <w:tblGrid>
        <w:gridCol w:w="1188"/>
        <w:gridCol w:w="962"/>
        <w:gridCol w:w="1134"/>
        <w:gridCol w:w="974"/>
      </w:tblGrid>
      <w:tr w:rsidR="002B1275" w:rsidRPr="00F6583A" w14:paraId="730A7252" w14:textId="77777777" w:rsidTr="002B1275"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282020C2" w14:textId="77777777" w:rsidR="002B1275" w:rsidRPr="00F6583A" w:rsidRDefault="002B1275" w:rsidP="002B1275">
            <w:pPr>
              <w:pStyle w:val="stAbstNormalText11"/>
              <w:jc w:val="left"/>
              <w:rPr>
                <w:szCs w:val="22"/>
                <w:lang w:val="en-U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39586EB" w14:textId="77777777" w:rsidR="002B1275" w:rsidRPr="00F6583A" w:rsidRDefault="002B1275" w:rsidP="002B1275">
            <w:pPr>
              <w:pStyle w:val="stAbstNormalText11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Header1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65DA69" w14:textId="77777777" w:rsidR="002B1275" w:rsidRPr="00F6583A" w:rsidRDefault="002B1275" w:rsidP="002B1275">
            <w:pPr>
              <w:pStyle w:val="stAbstNormalText11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Header2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4078BD7E" w14:textId="77777777" w:rsidR="002B1275" w:rsidRPr="00F6583A" w:rsidRDefault="002B1275" w:rsidP="002B1275">
            <w:pPr>
              <w:pStyle w:val="stAbstNormalText11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Header</w:t>
            </w:r>
            <w:r w:rsidRPr="00F6583A">
              <w:rPr>
                <w:szCs w:val="22"/>
                <w:lang w:val="en-US"/>
              </w:rPr>
              <w:t>3</w:t>
            </w:r>
          </w:p>
        </w:tc>
      </w:tr>
      <w:tr w:rsidR="002B1275" w:rsidRPr="00F6583A" w14:paraId="7240F452" w14:textId="77777777" w:rsidTr="002B1275">
        <w:trPr>
          <w:trHeight w:hRule="exact" w:val="113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72D0B50A" w14:textId="77777777" w:rsidR="002B1275" w:rsidRPr="00312D7F" w:rsidRDefault="002B1275" w:rsidP="002B1275">
            <w:pPr>
              <w:pStyle w:val="stAbstNormalText11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4BBE2736" w14:textId="77777777" w:rsidR="002B1275" w:rsidRPr="00312D7F" w:rsidRDefault="002B1275" w:rsidP="002B1275">
            <w:pPr>
              <w:pStyle w:val="stAbstNormalText1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F30FB8" w14:textId="77777777" w:rsidR="002B1275" w:rsidRPr="00312D7F" w:rsidRDefault="002B1275" w:rsidP="002B1275">
            <w:pPr>
              <w:pStyle w:val="stAbstNormalText1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7FAEDC28" w14:textId="77777777" w:rsidR="002B1275" w:rsidRPr="00312D7F" w:rsidRDefault="002B1275" w:rsidP="002B1275">
            <w:pPr>
              <w:pStyle w:val="stAbstNormalText1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B1275" w:rsidRPr="00F6583A" w14:paraId="54ADF0A6" w14:textId="77777777" w:rsidTr="002B1275">
        <w:tc>
          <w:tcPr>
            <w:tcW w:w="1188" w:type="dxa"/>
            <w:vAlign w:val="center"/>
          </w:tcPr>
          <w:p w14:paraId="40E9EF7D" w14:textId="77777777" w:rsidR="002B1275" w:rsidRPr="005D5352" w:rsidRDefault="002B1275" w:rsidP="002B1275">
            <w:pPr>
              <w:pStyle w:val="stAbstNormalText11"/>
              <w:jc w:val="left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Row1</w:t>
            </w:r>
          </w:p>
        </w:tc>
        <w:tc>
          <w:tcPr>
            <w:tcW w:w="962" w:type="dxa"/>
            <w:vAlign w:val="center"/>
          </w:tcPr>
          <w:p w14:paraId="6995786E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1134" w:type="dxa"/>
            <w:vAlign w:val="center"/>
          </w:tcPr>
          <w:p w14:paraId="263A14FD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5.945</w:t>
            </w:r>
          </w:p>
        </w:tc>
        <w:tc>
          <w:tcPr>
            <w:tcW w:w="974" w:type="dxa"/>
            <w:vAlign w:val="center"/>
          </w:tcPr>
          <w:p w14:paraId="1D43FF82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45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D5352">
              <w:rPr>
                <w:sz w:val="18"/>
                <w:szCs w:val="18"/>
                <w:lang w:val="en-US"/>
              </w:rPr>
              <w:t>%</w:t>
            </w:r>
          </w:p>
        </w:tc>
      </w:tr>
      <w:tr w:rsidR="002B1275" w:rsidRPr="00F6583A" w14:paraId="71993901" w14:textId="77777777" w:rsidTr="002B1275">
        <w:tc>
          <w:tcPr>
            <w:tcW w:w="1188" w:type="dxa"/>
            <w:vAlign w:val="center"/>
          </w:tcPr>
          <w:p w14:paraId="2FF5E2A7" w14:textId="77777777" w:rsidR="002B1275" w:rsidRPr="005D5352" w:rsidRDefault="002B1275" w:rsidP="002B1275">
            <w:pPr>
              <w:pStyle w:val="stAbstNormalText11"/>
              <w:jc w:val="left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Row2</w:t>
            </w:r>
          </w:p>
        </w:tc>
        <w:tc>
          <w:tcPr>
            <w:tcW w:w="962" w:type="dxa"/>
            <w:vAlign w:val="center"/>
          </w:tcPr>
          <w:p w14:paraId="0704EC0D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1134" w:type="dxa"/>
            <w:vAlign w:val="center"/>
          </w:tcPr>
          <w:p w14:paraId="62E057DB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5.946</w:t>
            </w:r>
          </w:p>
        </w:tc>
        <w:tc>
          <w:tcPr>
            <w:tcW w:w="974" w:type="dxa"/>
            <w:vAlign w:val="center"/>
          </w:tcPr>
          <w:p w14:paraId="5397620C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-</w:t>
            </w:r>
          </w:p>
        </w:tc>
      </w:tr>
      <w:tr w:rsidR="002B1275" w:rsidRPr="00F6583A" w14:paraId="094B619C" w14:textId="77777777" w:rsidTr="002B1275">
        <w:tc>
          <w:tcPr>
            <w:tcW w:w="1188" w:type="dxa"/>
            <w:vAlign w:val="center"/>
          </w:tcPr>
          <w:p w14:paraId="1E2CC29E" w14:textId="77777777" w:rsidR="002B1275" w:rsidRPr="005D5352" w:rsidRDefault="002B1275" w:rsidP="002B1275">
            <w:pPr>
              <w:pStyle w:val="stAbstNormalText11"/>
              <w:jc w:val="left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Row3</w:t>
            </w:r>
          </w:p>
        </w:tc>
        <w:tc>
          <w:tcPr>
            <w:tcW w:w="962" w:type="dxa"/>
            <w:vAlign w:val="center"/>
          </w:tcPr>
          <w:p w14:paraId="3632E690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3.9</w:t>
            </w:r>
          </w:p>
        </w:tc>
        <w:tc>
          <w:tcPr>
            <w:tcW w:w="1134" w:type="dxa"/>
            <w:vAlign w:val="center"/>
          </w:tcPr>
          <w:p w14:paraId="59C400DF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3.947</w:t>
            </w:r>
          </w:p>
        </w:tc>
        <w:tc>
          <w:tcPr>
            <w:tcW w:w="974" w:type="dxa"/>
            <w:vAlign w:val="center"/>
          </w:tcPr>
          <w:p w14:paraId="4F624DB1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D5352">
              <w:rPr>
                <w:sz w:val="18"/>
                <w:szCs w:val="18"/>
                <w:lang w:val="en-US"/>
              </w:rPr>
              <w:t>%</w:t>
            </w:r>
          </w:p>
        </w:tc>
      </w:tr>
      <w:tr w:rsidR="002B1275" w:rsidRPr="00F6583A" w14:paraId="7D2F73C2" w14:textId="77777777" w:rsidTr="002B1275">
        <w:tc>
          <w:tcPr>
            <w:tcW w:w="1188" w:type="dxa"/>
            <w:vAlign w:val="center"/>
          </w:tcPr>
          <w:p w14:paraId="2BEC5D23" w14:textId="77777777" w:rsidR="002B1275" w:rsidRPr="005D5352" w:rsidRDefault="002B1275" w:rsidP="002B1275">
            <w:pPr>
              <w:pStyle w:val="stAbstNormalText11"/>
              <w:jc w:val="left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More data</w:t>
            </w:r>
          </w:p>
        </w:tc>
        <w:tc>
          <w:tcPr>
            <w:tcW w:w="962" w:type="dxa"/>
            <w:vAlign w:val="center"/>
          </w:tcPr>
          <w:p w14:paraId="25BDDBC9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4.8</w:t>
            </w:r>
          </w:p>
        </w:tc>
        <w:tc>
          <w:tcPr>
            <w:tcW w:w="1134" w:type="dxa"/>
            <w:vAlign w:val="center"/>
          </w:tcPr>
          <w:p w14:paraId="7FA58036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5.879</w:t>
            </w:r>
          </w:p>
        </w:tc>
        <w:tc>
          <w:tcPr>
            <w:tcW w:w="974" w:type="dxa"/>
            <w:vAlign w:val="center"/>
          </w:tcPr>
          <w:p w14:paraId="0B34A1CA" w14:textId="77777777" w:rsidR="002B1275" w:rsidRPr="005D5352" w:rsidRDefault="002B1275" w:rsidP="002B1275">
            <w:pPr>
              <w:pStyle w:val="stAbstNormalText11"/>
              <w:jc w:val="center"/>
              <w:rPr>
                <w:sz w:val="18"/>
                <w:szCs w:val="18"/>
                <w:lang w:val="en-US"/>
              </w:rPr>
            </w:pPr>
            <w:r w:rsidRPr="005D5352">
              <w:rPr>
                <w:sz w:val="18"/>
                <w:szCs w:val="18"/>
                <w:lang w:val="en-US"/>
              </w:rPr>
              <w:t>81 %</w:t>
            </w:r>
          </w:p>
        </w:tc>
      </w:tr>
    </w:tbl>
    <w:p w14:paraId="308BE51F" w14:textId="77777777" w:rsidR="00586C1B" w:rsidRDefault="00586C1B">
      <w:pPr>
        <w:pStyle w:val="stAbstNormalText11"/>
        <w:rPr>
          <w:szCs w:val="22"/>
          <w:lang w:val="en-US"/>
        </w:rPr>
      </w:pPr>
    </w:p>
    <w:p w14:paraId="46D22DC9" w14:textId="77777777" w:rsidR="00586C1B" w:rsidRDefault="00586C1B">
      <w:pPr>
        <w:pStyle w:val="stAbstNormalText11"/>
        <w:rPr>
          <w:szCs w:val="22"/>
          <w:lang w:val="en-US"/>
        </w:rPr>
      </w:pPr>
    </w:p>
    <w:p w14:paraId="3476667C" w14:textId="77777777" w:rsidR="00586C1B" w:rsidRDefault="00586C1B">
      <w:pPr>
        <w:pStyle w:val="stAbstNormalText11"/>
        <w:rPr>
          <w:szCs w:val="22"/>
          <w:lang w:val="en-US"/>
        </w:rPr>
      </w:pPr>
    </w:p>
    <w:p w14:paraId="534BEC7B" w14:textId="77777777" w:rsidR="00586C1B" w:rsidRDefault="00586C1B">
      <w:pPr>
        <w:pStyle w:val="stAbstNormalText11"/>
        <w:rPr>
          <w:szCs w:val="22"/>
          <w:lang w:val="en-US"/>
        </w:rPr>
      </w:pPr>
    </w:p>
    <w:p w14:paraId="255EF3D0" w14:textId="77777777" w:rsidR="00586C1B" w:rsidRDefault="00586C1B">
      <w:pPr>
        <w:pStyle w:val="stAbstNormalText11"/>
        <w:rPr>
          <w:szCs w:val="22"/>
          <w:lang w:val="en-US"/>
        </w:rPr>
      </w:pPr>
    </w:p>
    <w:p w14:paraId="40A95EA4" w14:textId="77777777" w:rsidR="00586C1B" w:rsidRDefault="00586C1B">
      <w:pPr>
        <w:pStyle w:val="stAbstNormalText11"/>
        <w:rPr>
          <w:szCs w:val="22"/>
          <w:lang w:val="en-US"/>
        </w:rPr>
      </w:pPr>
    </w:p>
    <w:p w14:paraId="37E25DE3" w14:textId="46BC4B81" w:rsidR="00E63605" w:rsidRDefault="00E63605">
      <w:pPr>
        <w:pStyle w:val="stAbstNormalText11"/>
        <w:rPr>
          <w:szCs w:val="22"/>
          <w:lang w:val="en-US"/>
        </w:rPr>
      </w:pPr>
      <w:r>
        <w:rPr>
          <w:szCs w:val="22"/>
          <w:lang w:val="en-US"/>
        </w:rPr>
        <w:t xml:space="preserve">Based on your results, </w:t>
      </w:r>
      <w:proofErr w:type="gramStart"/>
      <w:r>
        <w:rPr>
          <w:szCs w:val="22"/>
          <w:lang w:val="en-US"/>
        </w:rPr>
        <w:t>consider also</w:t>
      </w:r>
      <w:proofErr w:type="gramEnd"/>
      <w:r>
        <w:rPr>
          <w:szCs w:val="22"/>
          <w:lang w:val="en-US"/>
        </w:rPr>
        <w:t xml:space="preserve"> </w:t>
      </w:r>
      <w:r w:rsidR="004945DE">
        <w:rPr>
          <w:szCs w:val="22"/>
          <w:lang w:val="en-US"/>
        </w:rPr>
        <w:t>3-5</w:t>
      </w:r>
      <w:r>
        <w:rPr>
          <w:szCs w:val="22"/>
          <w:lang w:val="en-US"/>
        </w:rPr>
        <w:t xml:space="preserve"> highlights of your work</w:t>
      </w:r>
      <w:r w:rsidR="004945DE">
        <w:rPr>
          <w:szCs w:val="22"/>
          <w:lang w:val="en-US"/>
        </w:rPr>
        <w:t xml:space="preserve"> (80 characters each)</w:t>
      </w:r>
      <w:r>
        <w:rPr>
          <w:szCs w:val="22"/>
          <w:lang w:val="en-US"/>
        </w:rPr>
        <w:t>. The highlights should promote your work and highlight the most important and central results of the work.</w:t>
      </w:r>
      <w:r w:rsidR="004945DE">
        <w:rPr>
          <w:szCs w:val="22"/>
          <w:lang w:val="en-US"/>
        </w:rPr>
        <w:t xml:space="preserve"> As an alternative, you can prepare a short abstract of 400 characters.</w:t>
      </w:r>
      <w:r>
        <w:rPr>
          <w:szCs w:val="22"/>
          <w:lang w:val="en-US"/>
        </w:rPr>
        <w:t xml:space="preserve"> </w:t>
      </w:r>
      <w:r w:rsidRPr="00655B50">
        <w:rPr>
          <w:b/>
          <w:bCs/>
          <w:szCs w:val="22"/>
          <w:lang w:val="en-US"/>
        </w:rPr>
        <w:t>These highlights</w:t>
      </w:r>
      <w:r w:rsidR="004945DE" w:rsidRPr="00655B50">
        <w:rPr>
          <w:b/>
          <w:bCs/>
          <w:szCs w:val="22"/>
          <w:lang w:val="en-US"/>
        </w:rPr>
        <w:t xml:space="preserve"> or short abstract</w:t>
      </w:r>
      <w:r w:rsidRPr="00655B50">
        <w:rPr>
          <w:b/>
          <w:bCs/>
          <w:szCs w:val="22"/>
          <w:lang w:val="en-US"/>
        </w:rPr>
        <w:t xml:space="preserve"> are </w:t>
      </w:r>
      <w:r w:rsidR="004945DE" w:rsidRPr="00655B50">
        <w:rPr>
          <w:b/>
          <w:bCs/>
          <w:szCs w:val="22"/>
          <w:lang w:val="en-US"/>
        </w:rPr>
        <w:t>requested</w:t>
      </w:r>
      <w:r w:rsidRPr="00655B50">
        <w:rPr>
          <w:b/>
          <w:bCs/>
          <w:szCs w:val="22"/>
          <w:lang w:val="en-US"/>
        </w:rPr>
        <w:t xml:space="preserve"> separately in connection of abstract submission, and they will be included in the printed handouts. Please, do not dupli</w:t>
      </w:r>
      <w:r w:rsidR="009D18AE" w:rsidRPr="00655B50">
        <w:rPr>
          <w:b/>
          <w:bCs/>
          <w:szCs w:val="22"/>
          <w:lang w:val="en-US"/>
        </w:rPr>
        <w:t>cate the highlights</w:t>
      </w:r>
      <w:r w:rsidR="004945DE" w:rsidRPr="00655B50">
        <w:rPr>
          <w:b/>
          <w:bCs/>
          <w:szCs w:val="22"/>
          <w:lang w:val="en-US"/>
        </w:rPr>
        <w:t xml:space="preserve"> or short abstract</w:t>
      </w:r>
      <w:r w:rsidR="009D18AE" w:rsidRPr="00655B50">
        <w:rPr>
          <w:b/>
          <w:bCs/>
          <w:szCs w:val="22"/>
          <w:lang w:val="en-US"/>
        </w:rPr>
        <w:t xml:space="preserve"> in this </w:t>
      </w:r>
      <w:r w:rsidR="00681421">
        <w:rPr>
          <w:b/>
          <w:bCs/>
          <w:szCs w:val="22"/>
          <w:lang w:val="en-US"/>
        </w:rPr>
        <w:t>one</w:t>
      </w:r>
      <w:r w:rsidR="009D18AE" w:rsidRPr="00655B50">
        <w:rPr>
          <w:b/>
          <w:bCs/>
          <w:szCs w:val="22"/>
          <w:lang w:val="en-US"/>
        </w:rPr>
        <w:t>-</w:t>
      </w:r>
      <w:r w:rsidRPr="00655B50">
        <w:rPr>
          <w:b/>
          <w:bCs/>
          <w:szCs w:val="22"/>
          <w:lang w:val="en-US"/>
        </w:rPr>
        <w:t>page abstract.</w:t>
      </w:r>
    </w:p>
    <w:p w14:paraId="0238957A" w14:textId="77777777" w:rsidR="00E63605" w:rsidRPr="004F4781" w:rsidRDefault="00E63605">
      <w:pPr>
        <w:pStyle w:val="stAbstNormalText11"/>
        <w:rPr>
          <w:sz w:val="24"/>
          <w:lang w:val="en-US"/>
        </w:rPr>
      </w:pPr>
    </w:p>
    <w:p w14:paraId="4FCB0BC9" w14:textId="2314A9AA" w:rsidR="0008168A" w:rsidRDefault="0008168A">
      <w:pPr>
        <w:pStyle w:val="stAbstReferences"/>
      </w:pPr>
      <w:r>
        <w:t>1.</w:t>
      </w:r>
      <w:r>
        <w:tab/>
        <w:t xml:space="preserve">M. </w:t>
      </w:r>
      <w:proofErr w:type="spellStart"/>
      <w:r>
        <w:t>Mainio</w:t>
      </w:r>
      <w:proofErr w:type="spellEnd"/>
      <w:r>
        <w:t xml:space="preserve">, J. </w:t>
      </w:r>
      <w:proofErr w:type="spellStart"/>
      <w:r>
        <w:t>Juonio</w:t>
      </w:r>
      <w:proofErr w:type="spellEnd"/>
      <w:r>
        <w:t xml:space="preserve">, </w:t>
      </w:r>
      <w:r w:rsidR="005A046A">
        <w:t>Article title</w:t>
      </w:r>
      <w:r>
        <w:t xml:space="preserve">, </w:t>
      </w:r>
      <w:r>
        <w:rPr>
          <w:i/>
          <w:iCs/>
        </w:rPr>
        <w:t>Optics Publication</w:t>
      </w:r>
      <w:r w:rsidR="00887DE1">
        <w:rPr>
          <w:i/>
          <w:iCs/>
        </w:rPr>
        <w:t xml:space="preserve"> </w:t>
      </w:r>
      <w:r>
        <w:rPr>
          <w:b/>
          <w:bCs/>
        </w:rPr>
        <w:t>12</w:t>
      </w:r>
      <w:r w:rsidR="005A046A">
        <w:t>, 123–</w:t>
      </w:r>
      <w:r>
        <w:t>129</w:t>
      </w:r>
      <w:r w:rsidR="006E6FC1">
        <w:t xml:space="preserve"> (</w:t>
      </w:r>
      <w:r>
        <w:t>1998</w:t>
      </w:r>
      <w:r w:rsidR="006E6FC1">
        <w:t>).</w:t>
      </w:r>
    </w:p>
    <w:p w14:paraId="3B900D24" w14:textId="2C71D44A" w:rsidR="0008168A" w:rsidRDefault="0008168A">
      <w:pPr>
        <w:pStyle w:val="stAbstReferences"/>
      </w:pPr>
      <w:r>
        <w:t>2.</w:t>
      </w:r>
      <w:r>
        <w:tab/>
        <w:t>O.</w:t>
      </w:r>
      <w:r w:rsidR="00320A31">
        <w:t xml:space="preserve"> </w:t>
      </w:r>
      <w:r>
        <w:t>P. Guru, E.</w:t>
      </w:r>
      <w:r w:rsidR="005F4A50">
        <w:t xml:space="preserve"> Stein,</w:t>
      </w:r>
      <w:r>
        <w:t xml:space="preserve"> </w:t>
      </w:r>
      <w:r w:rsidR="005A046A">
        <w:t>Book name</w:t>
      </w:r>
      <w:r w:rsidR="006E6FC1">
        <w:t>,</w:t>
      </w:r>
      <w:r>
        <w:t xml:space="preserve"> Some Publisher Press </w:t>
      </w:r>
      <w:r w:rsidR="006E6FC1">
        <w:t>(</w:t>
      </w:r>
      <w:r>
        <w:t>1996)</w:t>
      </w:r>
      <w:r w:rsidR="006E6FC1">
        <w:t>.</w:t>
      </w:r>
    </w:p>
    <w:p w14:paraId="768F85DA" w14:textId="23B5693F" w:rsidR="00E122E4" w:rsidRDefault="0008168A" w:rsidP="0066476B">
      <w:pPr>
        <w:pStyle w:val="stAbstReferences"/>
      </w:pPr>
      <w:r>
        <w:t>3.</w:t>
      </w:r>
      <w:r>
        <w:tab/>
      </w:r>
      <w:r w:rsidR="000F1CAB">
        <w:t xml:space="preserve">Article or page name, available at </w:t>
      </w:r>
      <w:r>
        <w:t>www.opticslab.unic</w:t>
      </w:r>
      <w:r w:rsidR="000F1CAB">
        <w:t>ity/research/thesubject.html, cited on 201</w:t>
      </w:r>
      <w:r w:rsidR="00887DE1">
        <w:t>6-01-15</w:t>
      </w:r>
    </w:p>
    <w:sectPr w:rsidR="00E122E4" w:rsidSect="000F1CAB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8A"/>
    <w:rsid w:val="000149BD"/>
    <w:rsid w:val="0008168A"/>
    <w:rsid w:val="00094CF5"/>
    <w:rsid w:val="000D1DA8"/>
    <w:rsid w:val="000E4DD3"/>
    <w:rsid w:val="000F1CAB"/>
    <w:rsid w:val="00110F3B"/>
    <w:rsid w:val="00155A42"/>
    <w:rsid w:val="001643C9"/>
    <w:rsid w:val="001967BD"/>
    <w:rsid w:val="001B423F"/>
    <w:rsid w:val="00235559"/>
    <w:rsid w:val="002B1275"/>
    <w:rsid w:val="002B77AB"/>
    <w:rsid w:val="00312D7F"/>
    <w:rsid w:val="00320A31"/>
    <w:rsid w:val="003734F5"/>
    <w:rsid w:val="00397AFC"/>
    <w:rsid w:val="003C2A45"/>
    <w:rsid w:val="003D1AD4"/>
    <w:rsid w:val="00426927"/>
    <w:rsid w:val="00432B74"/>
    <w:rsid w:val="004945DE"/>
    <w:rsid w:val="004A4D97"/>
    <w:rsid w:val="004B4BD3"/>
    <w:rsid w:val="004F4781"/>
    <w:rsid w:val="005310D5"/>
    <w:rsid w:val="00536167"/>
    <w:rsid w:val="00552572"/>
    <w:rsid w:val="00557B02"/>
    <w:rsid w:val="00557BEB"/>
    <w:rsid w:val="00586C1B"/>
    <w:rsid w:val="005A046A"/>
    <w:rsid w:val="005A7DC7"/>
    <w:rsid w:val="005B5C30"/>
    <w:rsid w:val="005D5352"/>
    <w:rsid w:val="005F4A50"/>
    <w:rsid w:val="00625C4C"/>
    <w:rsid w:val="00655B50"/>
    <w:rsid w:val="0066476B"/>
    <w:rsid w:val="0068075A"/>
    <w:rsid w:val="00681421"/>
    <w:rsid w:val="006A038B"/>
    <w:rsid w:val="006D437B"/>
    <w:rsid w:val="006D4F6A"/>
    <w:rsid w:val="006E6FC1"/>
    <w:rsid w:val="0071038B"/>
    <w:rsid w:val="00754A3F"/>
    <w:rsid w:val="00793145"/>
    <w:rsid w:val="008008D2"/>
    <w:rsid w:val="0082287E"/>
    <w:rsid w:val="0084330B"/>
    <w:rsid w:val="00887DE1"/>
    <w:rsid w:val="00895BA1"/>
    <w:rsid w:val="008A134F"/>
    <w:rsid w:val="008D6C36"/>
    <w:rsid w:val="008F5575"/>
    <w:rsid w:val="009544D3"/>
    <w:rsid w:val="009D18AE"/>
    <w:rsid w:val="009F164F"/>
    <w:rsid w:val="00A15200"/>
    <w:rsid w:val="00A95E48"/>
    <w:rsid w:val="00B139EC"/>
    <w:rsid w:val="00B202E6"/>
    <w:rsid w:val="00B56EB4"/>
    <w:rsid w:val="00B86662"/>
    <w:rsid w:val="00C03E16"/>
    <w:rsid w:val="00C21F7A"/>
    <w:rsid w:val="00C2322B"/>
    <w:rsid w:val="00C84294"/>
    <w:rsid w:val="00CA59A7"/>
    <w:rsid w:val="00CE086F"/>
    <w:rsid w:val="00CE25C0"/>
    <w:rsid w:val="00CE68DA"/>
    <w:rsid w:val="00E122E4"/>
    <w:rsid w:val="00E63605"/>
    <w:rsid w:val="00EA23B8"/>
    <w:rsid w:val="00EB40AF"/>
    <w:rsid w:val="00EF56CC"/>
    <w:rsid w:val="00F35107"/>
    <w:rsid w:val="00F6583A"/>
    <w:rsid w:val="00F81B6A"/>
    <w:rsid w:val="00F87314"/>
    <w:rsid w:val="00FC7407"/>
    <w:rsid w:val="00FE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156621"/>
  <w15:docId w15:val="{2AF44DB9-97E4-4E5B-BF04-13E872FA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3F"/>
    <w:rPr>
      <w:sz w:val="24"/>
      <w:szCs w:val="24"/>
      <w:lang w:val="fi-FI" w:eastAsia="en-US"/>
    </w:rPr>
  </w:style>
  <w:style w:type="paragraph" w:styleId="Heading1">
    <w:name w:val="heading 1"/>
    <w:basedOn w:val="stAbstHeader"/>
    <w:next w:val="stAbstAuthors"/>
    <w:qFormat/>
    <w:rsid w:val="00754A3F"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4A3F"/>
    <w:rPr>
      <w:color w:val="0000FF"/>
      <w:u w:val="single"/>
    </w:rPr>
  </w:style>
  <w:style w:type="paragraph" w:customStyle="1" w:styleId="stAbstHeader">
    <w:name w:val="stAbstHeader"/>
    <w:basedOn w:val="Normal"/>
    <w:next w:val="stAbstAuthors"/>
    <w:rsid w:val="00754A3F"/>
    <w:pPr>
      <w:spacing w:after="240"/>
      <w:jc w:val="center"/>
    </w:pPr>
    <w:rPr>
      <w:b/>
      <w:caps/>
    </w:rPr>
  </w:style>
  <w:style w:type="paragraph" w:customStyle="1" w:styleId="stAbstAuthors">
    <w:name w:val="stAbstAuthors"/>
    <w:basedOn w:val="Normal"/>
    <w:next w:val="stAbstAddress"/>
    <w:rsid w:val="00754A3F"/>
    <w:pPr>
      <w:keepNext/>
      <w:keepLines/>
      <w:spacing w:after="60"/>
      <w:jc w:val="center"/>
    </w:pPr>
  </w:style>
  <w:style w:type="paragraph" w:customStyle="1" w:styleId="stAbstAddress">
    <w:name w:val="stAbstAddress"/>
    <w:basedOn w:val="Normal"/>
    <w:next w:val="stAbstEmail"/>
    <w:rsid w:val="00754A3F"/>
    <w:pPr>
      <w:spacing w:after="60"/>
      <w:jc w:val="center"/>
    </w:pPr>
    <w:rPr>
      <w:i/>
      <w:sz w:val="20"/>
    </w:rPr>
  </w:style>
  <w:style w:type="character" w:styleId="FollowedHyperlink">
    <w:name w:val="FollowedHyperlink"/>
    <w:rsid w:val="00754A3F"/>
    <w:rPr>
      <w:color w:val="800080"/>
      <w:u w:val="single"/>
    </w:rPr>
  </w:style>
  <w:style w:type="paragraph" w:customStyle="1" w:styleId="stAbstEmail">
    <w:name w:val="stAbstEmail"/>
    <w:basedOn w:val="stAbstAddress"/>
    <w:rsid w:val="00754A3F"/>
  </w:style>
  <w:style w:type="paragraph" w:customStyle="1" w:styleId="stAbstOptAuthorInfo">
    <w:name w:val="stAbstOptAuthorInfo"/>
    <w:basedOn w:val="stAbstEmail"/>
    <w:next w:val="stAbstNormalText11"/>
    <w:rsid w:val="00754A3F"/>
    <w:pPr>
      <w:spacing w:after="240"/>
    </w:pPr>
    <w:rPr>
      <w:i w:val="0"/>
      <w:sz w:val="16"/>
    </w:rPr>
  </w:style>
  <w:style w:type="paragraph" w:customStyle="1" w:styleId="stAbstNormalText11">
    <w:name w:val="stAbstNormalText11"/>
    <w:basedOn w:val="Normal"/>
    <w:rsid w:val="00754A3F"/>
    <w:pPr>
      <w:spacing w:after="120"/>
      <w:jc w:val="both"/>
    </w:pPr>
    <w:rPr>
      <w:sz w:val="22"/>
    </w:rPr>
  </w:style>
  <w:style w:type="paragraph" w:customStyle="1" w:styleId="stAbstReferences">
    <w:name w:val="stAbstReferences"/>
    <w:basedOn w:val="stAbstNormalText11"/>
    <w:rsid w:val="00754A3F"/>
    <w:pPr>
      <w:tabs>
        <w:tab w:val="left" w:pos="284"/>
      </w:tabs>
      <w:spacing w:after="0"/>
      <w:ind w:left="284" w:hanging="284"/>
    </w:pPr>
    <w:rPr>
      <w:sz w:val="20"/>
      <w:lang w:val="en-US"/>
    </w:rPr>
  </w:style>
  <w:style w:type="paragraph" w:customStyle="1" w:styleId="stAbstNormalText12">
    <w:name w:val="stAbstNormalText12"/>
    <w:basedOn w:val="stAbstNormalText11"/>
    <w:rsid w:val="00754A3F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7F"/>
    <w:rPr>
      <w:rFonts w:ascii="Tahoma" w:hAnsi="Tahoma" w:cs="Tahoma"/>
      <w:sz w:val="16"/>
      <w:szCs w:val="16"/>
      <w:lang w:val="fi-FI" w:eastAsia="en-US"/>
    </w:rPr>
  </w:style>
  <w:style w:type="paragraph" w:styleId="Revision">
    <w:name w:val="Revision"/>
    <w:hidden/>
    <w:uiPriority w:val="99"/>
    <w:semiHidden/>
    <w:rsid w:val="00681421"/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54F8B6F771A49B33692A5751B52C1" ma:contentTypeVersion="13" ma:contentTypeDescription="Create a new document." ma:contentTypeScope="" ma:versionID="8c4ec729627581e96fc24167b11a11cb">
  <xsd:schema xmlns:xsd="http://www.w3.org/2001/XMLSchema" xmlns:xs="http://www.w3.org/2001/XMLSchema" xmlns:p="http://schemas.microsoft.com/office/2006/metadata/properties" xmlns:ns2="f2180dd0-1b76-49a4-b969-7e123b1abc40" xmlns:ns3="01ca27ff-88a6-4ace-8b8c-ddf2d3c31b70" targetNamespace="http://schemas.microsoft.com/office/2006/metadata/properties" ma:root="true" ma:fieldsID="de3f3242cf05b5e93a174986edd4fd44" ns2:_="" ns3:_="">
    <xsd:import namespace="f2180dd0-1b76-49a4-b969-7e123b1abc40"/>
    <xsd:import namespace="01ca27ff-88a6-4ace-8b8c-ddf2d3c31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0dd0-1b76-49a4-b969-7e123b1ab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7a68279-dcb6-4319-a97b-4687cb48aaaf}" ma:internalName="TaxCatchAll" ma:showField="CatchAllData" ma:web="f2180dd0-1b76-49a4-b969-7e123b1ab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a27ff-88a6-4ace-8b8c-ddf2d3c31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c5529c5-a027-4c82-ab4e-2b087dfb9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180dd0-1b76-49a4-b969-7e123b1abc40" xsi:nil="true"/>
    <lcf76f155ced4ddcb4097134ff3c332f xmlns="01ca27ff-88a6-4ace-8b8c-ddf2d3c31b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5B668-F592-4B56-B434-62CA0B706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0dd0-1b76-49a4-b969-7e123b1abc40"/>
    <ds:schemaRef ds:uri="01ca27ff-88a6-4ace-8b8c-ddf2d3c31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07B3D-6A75-4460-85B7-38E41DF3B31D}">
  <ds:schemaRefs>
    <ds:schemaRef ds:uri="http://schemas.microsoft.com/office/2006/metadata/properties"/>
    <ds:schemaRef ds:uri="http://schemas.microsoft.com/office/infopath/2007/PartnerControls"/>
    <ds:schemaRef ds:uri="f2180dd0-1b76-49a4-b969-7e123b1abc40"/>
    <ds:schemaRef ds:uri="01ca27ff-88a6-4ace-8b8c-ddf2d3c31b70"/>
  </ds:schemaRefs>
</ds:datastoreItem>
</file>

<file path=customXml/itemProps3.xml><?xml version="1.0" encoding="utf-8"?>
<ds:datastoreItem xmlns:ds="http://schemas.openxmlformats.org/officeDocument/2006/customXml" ds:itemID="{8F8B78B3-B804-485A-BC4F-77564BB8C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267</Words>
  <Characters>2166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Example title</vt:lpstr>
      <vt:lpstr>THIS IS A SAMPLE HEADER FOR THE ABSTRACT TO BE REPLACED</vt:lpstr>
    </vt:vector>
  </TitlesOfParts>
  <Company>UPM-Kymmene Oyj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title</dc:title>
  <dc:subject>OPD2016</dc:subject>
  <dc:creator>LO, Photonics Finland</dc:creator>
  <cp:lastModifiedBy>Minna Patanen</cp:lastModifiedBy>
  <cp:revision>33</cp:revision>
  <cp:lastPrinted>2023-01-30T09:46:00Z</cp:lastPrinted>
  <dcterms:created xsi:type="dcterms:W3CDTF">2022-11-02T11:03:00Z</dcterms:created>
  <dcterms:modified xsi:type="dcterms:W3CDTF">2023-01-30T09:53:00Z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0x0101003E854F8B6F771A49B33692A5751B52C1</vt:lpwstr>
  </property>
  <property fmtid="{D5CDD505-2E9C-101B-9397-08002B2CF9AE}" pid="3" name="MediaServiceImageTags">
    <vt:lpwstr/>
  </property>
</Properties>
</file>